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6AD0669C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bookmarkStart w:id="0" w:name="_GoBack"/>
      <w:r w:rsidRPr="00E16C57">
        <w:rPr>
          <w:sz w:val="24"/>
          <w:szCs w:val="24"/>
          <w:lang w:val="en-US"/>
        </w:rPr>
        <w:t>3GPP TSG-RAN WG2 Meeting #11</w:t>
      </w:r>
      <w:r w:rsidR="009849D8">
        <w:rPr>
          <w:sz w:val="24"/>
          <w:szCs w:val="24"/>
          <w:lang w:val="en-US"/>
        </w:rPr>
        <w:t>9</w:t>
      </w:r>
      <w:r w:rsidRPr="00FC1B83">
        <w:rPr>
          <w:sz w:val="24"/>
          <w:szCs w:val="24"/>
          <w:lang w:val="en-US"/>
        </w:rPr>
        <w:t>-e</w:t>
      </w:r>
      <w:r w:rsidR="009849D8">
        <w:rPr>
          <w:sz w:val="24"/>
          <w:szCs w:val="24"/>
          <w:lang w:val="en-US"/>
        </w:rPr>
        <w:t xml:space="preserve">                                                                         </w:t>
      </w:r>
      <w:r w:rsidRPr="00E16C57">
        <w:rPr>
          <w:sz w:val="24"/>
          <w:szCs w:val="24"/>
          <w:lang w:val="en-US"/>
        </w:rPr>
        <w:tab/>
      </w:r>
      <w:r w:rsidR="00512CC5" w:rsidRPr="00512CC5">
        <w:rPr>
          <w:sz w:val="24"/>
          <w:szCs w:val="24"/>
          <w:lang w:val="en-US"/>
        </w:rPr>
        <w:t>R2-2208640</w:t>
      </w:r>
    </w:p>
    <w:p w14:paraId="1B92F9DD" w14:textId="5DE038E4" w:rsidR="009232B9" w:rsidRPr="00D92EA1" w:rsidRDefault="009232B9" w:rsidP="009232B9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Pr="00E16C57">
        <w:rPr>
          <w:sz w:val="24"/>
          <w:szCs w:val="24"/>
          <w:lang w:val="en-US"/>
        </w:rPr>
        <w:t xml:space="preserve"> </w:t>
      </w:r>
      <w:r w:rsidR="009849D8">
        <w:rPr>
          <w:sz w:val="24"/>
          <w:szCs w:val="24"/>
          <w:lang w:val="en-US"/>
        </w:rPr>
        <w:t>17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BB6038">
        <w:rPr>
          <w:sz w:val="24"/>
          <w:szCs w:val="24"/>
          <w:lang w:val="en-US"/>
        </w:rPr>
        <w:t>2</w:t>
      </w:r>
      <w:r w:rsidR="009849D8">
        <w:rPr>
          <w:sz w:val="24"/>
          <w:szCs w:val="24"/>
          <w:lang w:val="en-US"/>
        </w:rPr>
        <w:t>9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9849D8" w:rsidDel="00BB6038">
        <w:rPr>
          <w:sz w:val="24"/>
          <w:szCs w:val="24"/>
          <w:lang w:val="en-US"/>
        </w:rPr>
        <w:t xml:space="preserve"> </w:t>
      </w:r>
      <w:r w:rsidR="009849D8" w:rsidRPr="009849D8">
        <w:rPr>
          <w:sz w:val="24"/>
          <w:szCs w:val="24"/>
          <w:lang w:val="en-US"/>
        </w:rPr>
        <w:t>August</w:t>
      </w:r>
      <w:r w:rsidRPr="00E16C57">
        <w:rPr>
          <w:sz w:val="24"/>
          <w:szCs w:val="24"/>
          <w:lang w:val="en-US"/>
        </w:rPr>
        <w:t xml:space="preserve"> 202</w:t>
      </w:r>
      <w:r>
        <w:rPr>
          <w:sz w:val="24"/>
          <w:szCs w:val="24"/>
          <w:lang w:val="en-US"/>
        </w:rPr>
        <w:t>2</w:t>
      </w:r>
      <w:r w:rsidRPr="00737122">
        <w:rPr>
          <w:sz w:val="24"/>
          <w:szCs w:val="24"/>
          <w:lang w:val="da-DK" w:eastAsia="zh-CN"/>
        </w:rPr>
        <w:tab/>
      </w:r>
    </w:p>
    <w:p w14:paraId="70884AF4" w14:textId="38AE9B61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880DA5">
        <w:rPr>
          <w:rFonts w:cs="Arial"/>
          <w:b/>
          <w:bCs/>
          <w:sz w:val="24"/>
          <w:lang w:val="da-DK"/>
        </w:rPr>
        <w:t>6</w:t>
      </w:r>
      <w:r w:rsidR="009849D8">
        <w:rPr>
          <w:rFonts w:cs="Arial"/>
          <w:b/>
          <w:bCs/>
          <w:sz w:val="24"/>
          <w:lang w:val="da-DK"/>
        </w:rPr>
        <w:t>.</w:t>
      </w:r>
      <w:r w:rsidR="00880DA5">
        <w:rPr>
          <w:rFonts w:cs="Arial"/>
          <w:b/>
          <w:bCs/>
          <w:sz w:val="24"/>
          <w:lang w:val="da-DK"/>
        </w:rPr>
        <w:t>6</w:t>
      </w:r>
      <w:r w:rsidR="009849D8">
        <w:rPr>
          <w:rFonts w:cs="Arial"/>
          <w:b/>
          <w:bCs/>
          <w:sz w:val="24"/>
          <w:lang w:val="da-DK"/>
        </w:rPr>
        <w:t>.</w:t>
      </w:r>
      <w:r w:rsidR="00880DA5">
        <w:rPr>
          <w:rFonts w:cs="Arial"/>
          <w:b/>
          <w:bCs/>
          <w:sz w:val="24"/>
          <w:lang w:val="da-DK"/>
        </w:rPr>
        <w:t>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2EF6D8F3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849D8">
        <w:rPr>
          <w:rFonts w:ascii="Arial" w:hAnsi="Arial" w:cs="Arial"/>
          <w:b/>
          <w:bCs/>
          <w:sz w:val="24"/>
          <w:lang w:val="en-US"/>
        </w:rPr>
        <w:t xml:space="preserve">Discussion </w:t>
      </w:r>
      <w:r w:rsidR="00EE1DCE">
        <w:rPr>
          <w:rFonts w:ascii="Arial" w:hAnsi="Arial" w:cs="Arial"/>
          <w:b/>
          <w:bCs/>
          <w:sz w:val="24"/>
          <w:lang w:val="en-US"/>
        </w:rPr>
        <w:t xml:space="preserve">on </w:t>
      </w:r>
      <w:r w:rsidR="000453D9">
        <w:rPr>
          <w:rFonts w:ascii="Arial" w:hAnsi="Arial" w:cs="Arial"/>
          <w:b/>
          <w:bCs/>
          <w:sz w:val="24"/>
          <w:lang w:val="en-US" w:eastAsia="zh-CN"/>
        </w:rPr>
        <w:t>UDC continuity in SDT</w:t>
      </w:r>
      <w:r w:rsidR="00BC58B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D2C2084" w14:textId="170B6201" w:rsidR="005941AF" w:rsidRPr="007D0255" w:rsidRDefault="001554EF" w:rsidP="005941A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NR UDC</w:t>
      </w:r>
      <w:r w:rsidR="007D0255">
        <w:rPr>
          <w:sz w:val="22"/>
          <w:lang w:val="en-US" w:eastAsia="zh-CN"/>
        </w:rPr>
        <w:t xml:space="preserve"> has been studied</w:t>
      </w:r>
      <w:r>
        <w:rPr>
          <w:sz w:val="22"/>
          <w:lang w:val="en-US" w:eastAsia="zh-CN"/>
        </w:rPr>
        <w:t xml:space="preserve"> </w:t>
      </w:r>
      <w:r w:rsidR="007D0255">
        <w:rPr>
          <w:sz w:val="22"/>
          <w:lang w:val="en-US" w:eastAsia="zh-CN"/>
        </w:rPr>
        <w:t xml:space="preserve">in Rel-17 </w:t>
      </w:r>
      <w:r w:rsidR="00367C20">
        <w:rPr>
          <w:sz w:val="22"/>
          <w:lang w:val="en-US" w:eastAsia="zh-CN"/>
        </w:rPr>
        <w:t>and</w:t>
      </w:r>
      <w:r w:rsidR="005941AF">
        <w:rPr>
          <w:sz w:val="22"/>
          <w:lang w:val="en-US" w:eastAsia="zh-CN"/>
        </w:rPr>
        <w:t xml:space="preserve"> frozen in RAN#95.</w:t>
      </w:r>
      <w:r>
        <w:rPr>
          <w:sz w:val="22"/>
          <w:lang w:val="en-US" w:eastAsia="zh-CN"/>
        </w:rPr>
        <w:t xml:space="preserve"> </w:t>
      </w:r>
      <w:r w:rsidR="005941AF">
        <w:rPr>
          <w:sz w:val="22"/>
          <w:lang w:val="en-US" w:eastAsia="zh-CN"/>
        </w:rPr>
        <w:t xml:space="preserve">Similar to </w:t>
      </w:r>
      <w:proofErr w:type="spellStart"/>
      <w:r w:rsidR="005941AF">
        <w:rPr>
          <w:sz w:val="22"/>
          <w:lang w:val="en-US" w:eastAsia="zh-CN"/>
        </w:rPr>
        <w:t>RoHC</w:t>
      </w:r>
      <w:proofErr w:type="spellEnd"/>
      <w:r w:rsidR="005941AF">
        <w:rPr>
          <w:sz w:val="22"/>
          <w:lang w:val="en-US" w:eastAsia="zh-CN"/>
        </w:rPr>
        <w:t xml:space="preserve">, UDC </w:t>
      </w:r>
      <w:r w:rsidR="007D0255">
        <w:rPr>
          <w:sz w:val="22"/>
          <w:lang w:val="en-US" w:eastAsia="zh-CN"/>
        </w:rPr>
        <w:t xml:space="preserve">is designed </w:t>
      </w:r>
      <w:r w:rsidR="005941AF">
        <w:rPr>
          <w:sz w:val="22"/>
          <w:lang w:val="en-US" w:eastAsia="zh-CN"/>
        </w:rPr>
        <w:t xml:space="preserve">to compress </w:t>
      </w:r>
      <w:r w:rsidR="002274D7">
        <w:rPr>
          <w:sz w:val="22"/>
          <w:lang w:val="en-US" w:eastAsia="zh-CN"/>
        </w:rPr>
        <w:t xml:space="preserve">packets </w:t>
      </w:r>
      <w:r w:rsidR="005941AF">
        <w:rPr>
          <w:sz w:val="22"/>
          <w:lang w:val="en-US" w:eastAsia="zh-CN"/>
        </w:rPr>
        <w:t xml:space="preserve">and improve the </w:t>
      </w:r>
      <w:r w:rsidR="00A87463">
        <w:rPr>
          <w:sz w:val="22"/>
          <w:lang w:val="en-US" w:eastAsia="zh-CN"/>
        </w:rPr>
        <w:t xml:space="preserve">network </w:t>
      </w:r>
      <w:r w:rsidR="005941AF">
        <w:rPr>
          <w:sz w:val="22"/>
          <w:lang w:val="en-US" w:eastAsia="zh-CN"/>
        </w:rPr>
        <w:t>coverage. In RAN2#</w:t>
      </w:r>
      <w:r>
        <w:rPr>
          <w:sz w:val="22"/>
          <w:lang w:val="en-US" w:eastAsia="zh-CN"/>
        </w:rPr>
        <w:t xml:space="preserve">116bis meeting, </w:t>
      </w:r>
      <w:r w:rsidR="005941AF">
        <w:rPr>
          <w:sz w:val="22"/>
          <w:lang w:val="en-US" w:eastAsia="zh-CN"/>
        </w:rPr>
        <w:t>it proposed: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41AF" w:rsidRPr="00C670F6" w14:paraId="17F23747" w14:textId="77777777" w:rsidTr="00585EB1">
        <w:tc>
          <w:tcPr>
            <w:tcW w:w="9631" w:type="dxa"/>
          </w:tcPr>
          <w:p w14:paraId="40E82193" w14:textId="77777777" w:rsidR="005941AF" w:rsidRPr="00DD5948" w:rsidRDefault="005941AF" w:rsidP="00585EB1">
            <w:pPr>
              <w:spacing w:line="240" w:lineRule="auto"/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</w:pPr>
            <w:r w:rsidRPr="00DD06C9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>Agreements: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 xml:space="preserve"> 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ab/>
            </w:r>
          </w:p>
          <w:p w14:paraId="245CD208" w14:textId="62F29154" w:rsidR="005941AF" w:rsidRPr="00DD5948" w:rsidRDefault="005941AF" w:rsidP="00585EB1">
            <w:pPr>
              <w:pStyle w:val="af5"/>
              <w:adjustRightInd w:val="0"/>
              <w:snapToGrid w:val="0"/>
              <w:spacing w:line="240" w:lineRule="auto"/>
              <w:ind w:left="420" w:hanging="420"/>
              <w:jc w:val="both"/>
              <w:rPr>
                <w:rFonts w:ascii="Arial" w:eastAsia="宋体" w:hAnsi="Arial" w:cs="Arial"/>
                <w:b/>
                <w:noProof/>
                <w:sz w:val="21"/>
                <w:szCs w:val="20"/>
                <w:highlight w:val="green"/>
                <w:lang w:val="en-GB" w:eastAsia="ko-KR"/>
              </w:rPr>
            </w:pP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>1</w:t>
            </w: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ab/>
            </w:r>
            <w:r w:rsidRPr="005941AF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>UDC continuity can be configured for the same cases as RoHC continuity</w:t>
            </w: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>.</w:t>
            </w:r>
          </w:p>
        </w:tc>
      </w:tr>
    </w:tbl>
    <w:p w14:paraId="6D92A2A7" w14:textId="56EBD4FB" w:rsidR="005941AF" w:rsidRPr="002274D7" w:rsidRDefault="002274D7" w:rsidP="002274D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Since the </w:t>
      </w:r>
      <w:proofErr w:type="spellStart"/>
      <w:r w:rsidR="00367C20" w:rsidRPr="002274D7">
        <w:rPr>
          <w:sz w:val="22"/>
          <w:lang w:val="en-US" w:eastAsia="zh-CN"/>
        </w:rPr>
        <w:t>RoHC</w:t>
      </w:r>
      <w:proofErr w:type="spellEnd"/>
      <w:r w:rsidR="00367C20" w:rsidRPr="002274D7">
        <w:rPr>
          <w:sz w:val="22"/>
          <w:lang w:val="en-US" w:eastAsia="zh-CN"/>
        </w:rPr>
        <w:t xml:space="preserve"> continuity </w:t>
      </w:r>
      <w:r w:rsidR="007D0255" w:rsidRPr="002274D7">
        <w:rPr>
          <w:sz w:val="22"/>
          <w:lang w:val="en-US" w:eastAsia="zh-CN"/>
        </w:rPr>
        <w:t>has been</w:t>
      </w:r>
      <w:r w:rsidR="00367C20" w:rsidRPr="002274D7">
        <w:rPr>
          <w:sz w:val="22"/>
          <w:lang w:val="en-US" w:eastAsia="zh-CN"/>
        </w:rPr>
        <w:t xml:space="preserve"> supported for SDT</w:t>
      </w:r>
      <w:r>
        <w:rPr>
          <w:sz w:val="22"/>
          <w:lang w:val="en-US" w:eastAsia="zh-CN"/>
        </w:rPr>
        <w:t xml:space="preserve"> in Rel-17</w:t>
      </w:r>
      <w:r w:rsidR="00367C20" w:rsidRPr="002274D7">
        <w:rPr>
          <w:sz w:val="22"/>
          <w:lang w:val="en-US" w:eastAsia="zh-CN"/>
        </w:rPr>
        <w:t xml:space="preserve">, the contribution intends to support the UDC continuity </w:t>
      </w:r>
      <w:r w:rsidR="00A87463">
        <w:rPr>
          <w:sz w:val="22"/>
          <w:lang w:val="en-US" w:eastAsia="zh-CN"/>
        </w:rPr>
        <w:t>for</w:t>
      </w:r>
      <w:r w:rsidR="00367C20" w:rsidRPr="002274D7">
        <w:rPr>
          <w:sz w:val="22"/>
          <w:lang w:val="en-US" w:eastAsia="zh-CN"/>
        </w:rPr>
        <w:t xml:space="preserve"> SDT</w:t>
      </w:r>
      <w:r w:rsidR="00A87463">
        <w:rPr>
          <w:sz w:val="22"/>
          <w:lang w:val="en-US" w:eastAsia="zh-CN"/>
        </w:rPr>
        <w:t xml:space="preserve"> in Rel-17</w:t>
      </w:r>
      <w:r w:rsidR="00367C20" w:rsidRPr="002274D7">
        <w:rPr>
          <w:sz w:val="22"/>
          <w:lang w:val="en-US" w:eastAsia="zh-CN"/>
        </w:rPr>
        <w:t xml:space="preserve">. </w:t>
      </w:r>
    </w:p>
    <w:p w14:paraId="0C70ADC3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444C0977" w14:textId="7EF84446" w:rsidR="002D43C0" w:rsidRDefault="005B3EC2" w:rsidP="002D43C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lang w:val="en-US" w:eastAsia="zh-CN"/>
        </w:rPr>
      </w:pPr>
      <w:proofErr w:type="spellStart"/>
      <w:r w:rsidRPr="00234D50">
        <w:rPr>
          <w:sz w:val="22"/>
          <w:lang w:val="en-US" w:eastAsia="zh-CN"/>
        </w:rPr>
        <w:t>RoHC</w:t>
      </w:r>
      <w:proofErr w:type="spellEnd"/>
      <w:r w:rsidRPr="00234D50">
        <w:rPr>
          <w:sz w:val="22"/>
          <w:lang w:val="en-US" w:eastAsia="zh-CN"/>
        </w:rPr>
        <w:t xml:space="preserve"> </w:t>
      </w:r>
      <w:r w:rsidR="00D10A4C">
        <w:rPr>
          <w:sz w:val="22"/>
          <w:lang w:val="en-US" w:eastAsia="zh-CN"/>
        </w:rPr>
        <w:t xml:space="preserve">as </w:t>
      </w:r>
      <w:proofErr w:type="gramStart"/>
      <w:r w:rsidR="00D10A4C">
        <w:rPr>
          <w:sz w:val="22"/>
          <w:lang w:val="en-US" w:eastAsia="zh-CN"/>
        </w:rPr>
        <w:t>an</w:t>
      </w:r>
      <w:proofErr w:type="gramEnd"/>
      <w:r w:rsidR="00D10A4C">
        <w:rPr>
          <w:sz w:val="22"/>
          <w:lang w:val="en-US" w:eastAsia="zh-CN"/>
        </w:rPr>
        <w:t xml:space="preserve"> useful feature is widely used</w:t>
      </w:r>
      <w:r w:rsidR="00005655" w:rsidRPr="00234D50">
        <w:rPr>
          <w:sz w:val="22"/>
          <w:lang w:val="en-US" w:eastAsia="zh-CN"/>
        </w:rPr>
        <w:t xml:space="preserve"> to reduce the packet header overhead and improve the uplink/downlink capacity by compressing the packet header</w:t>
      </w:r>
      <w:r w:rsidR="000C2FC2">
        <w:rPr>
          <w:sz w:val="22"/>
          <w:lang w:val="en-US" w:eastAsia="zh-CN"/>
        </w:rPr>
        <w:t>s</w:t>
      </w:r>
      <w:r w:rsidR="00005655" w:rsidRPr="00234D50">
        <w:rPr>
          <w:sz w:val="22"/>
          <w:lang w:val="en-US" w:eastAsia="zh-CN"/>
        </w:rPr>
        <w:t xml:space="preserve">. </w:t>
      </w:r>
      <w:r w:rsidR="00D10A4C">
        <w:rPr>
          <w:sz w:val="22"/>
          <w:lang w:val="en-US" w:eastAsia="zh-CN"/>
        </w:rPr>
        <w:t>In Rel-17 SDT WI, t</w:t>
      </w:r>
      <w:r w:rsidR="00D10A4C" w:rsidRPr="00BF3335">
        <w:rPr>
          <w:sz w:val="22"/>
          <w:lang w:val="en-US" w:eastAsia="zh-CN"/>
        </w:rPr>
        <w:t>he network may configure UE to apply ROHC continuity for SDT</w:t>
      </w:r>
      <w:r w:rsidR="00D10A4C">
        <w:rPr>
          <w:sz w:val="22"/>
          <w:lang w:val="en-US" w:eastAsia="zh-CN"/>
        </w:rPr>
        <w:t xml:space="preserve">. Compared to </w:t>
      </w:r>
      <w:proofErr w:type="spellStart"/>
      <w:r w:rsidR="00D10A4C">
        <w:rPr>
          <w:sz w:val="22"/>
          <w:lang w:val="en-US" w:eastAsia="zh-CN"/>
        </w:rPr>
        <w:t>RoHC</w:t>
      </w:r>
      <w:proofErr w:type="spellEnd"/>
      <w:r w:rsidR="00D10A4C">
        <w:rPr>
          <w:sz w:val="22"/>
          <w:lang w:val="en-US" w:eastAsia="zh-CN"/>
        </w:rPr>
        <w:t xml:space="preserve">, </w:t>
      </w:r>
      <w:r w:rsidR="002274D7">
        <w:rPr>
          <w:sz w:val="22"/>
          <w:lang w:val="en-US" w:eastAsia="zh-CN"/>
        </w:rPr>
        <w:t xml:space="preserve">UDC </w:t>
      </w:r>
      <w:r w:rsidR="00D10A4C">
        <w:rPr>
          <w:sz w:val="22"/>
          <w:lang w:val="en-US" w:eastAsia="zh-CN"/>
        </w:rPr>
        <w:t xml:space="preserve">can be regarded as a more efficient </w:t>
      </w:r>
      <w:r w:rsidR="00D10A4C" w:rsidRPr="000C2FC2">
        <w:rPr>
          <w:sz w:val="22"/>
          <w:lang w:val="en-US" w:eastAsia="zh-CN"/>
        </w:rPr>
        <w:t>compressing</w:t>
      </w:r>
      <w:r w:rsidR="00D10A4C">
        <w:rPr>
          <w:sz w:val="22"/>
          <w:lang w:val="en-US" w:eastAsia="zh-CN"/>
        </w:rPr>
        <w:t xml:space="preserve"> solution</w:t>
      </w:r>
      <w:r w:rsidR="002274D7" w:rsidRPr="000C2FC2">
        <w:rPr>
          <w:sz w:val="22"/>
          <w:lang w:val="en-US" w:eastAsia="zh-CN"/>
        </w:rPr>
        <w:t xml:space="preserve"> by compressing </w:t>
      </w:r>
      <w:r w:rsidR="00D10A4C">
        <w:rPr>
          <w:sz w:val="22"/>
          <w:lang w:val="en-US" w:eastAsia="zh-CN"/>
        </w:rPr>
        <w:t xml:space="preserve">both header and payload of </w:t>
      </w:r>
      <w:r w:rsidR="002274D7" w:rsidRPr="000C2FC2">
        <w:rPr>
          <w:sz w:val="22"/>
          <w:lang w:val="en-US" w:eastAsia="zh-CN"/>
        </w:rPr>
        <w:t>the packets in the compression buffer</w:t>
      </w:r>
      <w:r w:rsidR="002274D7">
        <w:rPr>
          <w:sz w:val="22"/>
          <w:lang w:val="en-US" w:eastAsia="zh-CN"/>
        </w:rPr>
        <w:t xml:space="preserve">. </w:t>
      </w:r>
      <w:r w:rsidR="002D43C0">
        <w:rPr>
          <w:sz w:val="22"/>
          <w:lang w:val="en-US" w:eastAsia="zh-CN"/>
        </w:rPr>
        <w:t>Similarly,</w:t>
      </w:r>
      <w:r w:rsidR="00CB600D">
        <w:rPr>
          <w:sz w:val="22"/>
          <w:lang w:val="en-US" w:eastAsia="zh-CN"/>
        </w:rPr>
        <w:t xml:space="preserve"> </w:t>
      </w:r>
      <w:r w:rsidR="002274D7">
        <w:rPr>
          <w:sz w:val="22"/>
          <w:lang w:val="en-US" w:eastAsia="zh-CN"/>
        </w:rPr>
        <w:t xml:space="preserve">both UDC and </w:t>
      </w:r>
      <w:proofErr w:type="spellStart"/>
      <w:r w:rsidR="002274D7">
        <w:rPr>
          <w:sz w:val="22"/>
          <w:lang w:val="en-US" w:eastAsia="zh-CN"/>
        </w:rPr>
        <w:t>RoHC</w:t>
      </w:r>
      <w:proofErr w:type="spellEnd"/>
      <w:r w:rsidR="002274D7">
        <w:rPr>
          <w:sz w:val="22"/>
          <w:lang w:val="en-US" w:eastAsia="zh-CN"/>
        </w:rPr>
        <w:t xml:space="preserve"> are performed at the PDCP layer and </w:t>
      </w:r>
      <w:r w:rsidR="00CB600D">
        <w:rPr>
          <w:sz w:val="22"/>
          <w:lang w:val="en-US" w:eastAsia="zh-CN"/>
        </w:rPr>
        <w:t xml:space="preserve">are </w:t>
      </w:r>
      <w:r w:rsidR="002274D7">
        <w:rPr>
          <w:sz w:val="22"/>
          <w:lang w:val="en-US" w:eastAsia="zh-CN"/>
        </w:rPr>
        <w:t xml:space="preserve">designed to compress packets. </w:t>
      </w:r>
      <w:r w:rsidR="00A87463">
        <w:rPr>
          <w:sz w:val="22"/>
          <w:lang w:val="en-US" w:eastAsia="zh-CN"/>
        </w:rPr>
        <w:t>And</w:t>
      </w:r>
      <w:r w:rsidR="002D43C0">
        <w:rPr>
          <w:sz w:val="22"/>
          <w:lang w:val="en-US" w:eastAsia="zh-CN"/>
        </w:rPr>
        <w:t xml:space="preserve"> RAN2 has agreed that “</w:t>
      </w:r>
      <w:r w:rsidR="002D43C0" w:rsidRPr="002D43C0">
        <w:rPr>
          <w:sz w:val="22"/>
          <w:lang w:val="en-US" w:eastAsia="zh-CN"/>
        </w:rPr>
        <w:t xml:space="preserve">UDC continuity can be configured for the same cases as </w:t>
      </w:r>
      <w:proofErr w:type="spellStart"/>
      <w:r w:rsidR="002D43C0" w:rsidRPr="002D43C0">
        <w:rPr>
          <w:sz w:val="22"/>
          <w:lang w:val="en-US" w:eastAsia="zh-CN"/>
        </w:rPr>
        <w:t>RoHC</w:t>
      </w:r>
      <w:proofErr w:type="spellEnd"/>
      <w:r w:rsidR="002D43C0" w:rsidRPr="002D43C0">
        <w:rPr>
          <w:sz w:val="22"/>
          <w:lang w:val="en-US" w:eastAsia="zh-CN"/>
        </w:rPr>
        <w:t xml:space="preserve"> continuity</w:t>
      </w:r>
      <w:r w:rsidR="002D43C0">
        <w:rPr>
          <w:sz w:val="22"/>
          <w:lang w:val="en-US" w:eastAsia="zh-CN"/>
        </w:rPr>
        <w:t>”.</w:t>
      </w:r>
    </w:p>
    <w:p w14:paraId="5EFFAED9" w14:textId="7538973A" w:rsidR="002D43C0" w:rsidRDefault="002D43C0" w:rsidP="002D43C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G</w:t>
      </w:r>
      <w:r>
        <w:rPr>
          <w:sz w:val="22"/>
          <w:lang w:val="en-US" w:eastAsia="zh-CN"/>
        </w:rPr>
        <w:t xml:space="preserve">iven that </w:t>
      </w:r>
      <w:proofErr w:type="spellStart"/>
      <w:r>
        <w:rPr>
          <w:sz w:val="22"/>
          <w:lang w:val="en-US" w:eastAsia="zh-CN"/>
        </w:rPr>
        <w:t>RoHC</w:t>
      </w:r>
      <w:proofErr w:type="spellEnd"/>
      <w:r>
        <w:rPr>
          <w:sz w:val="22"/>
          <w:lang w:val="en-US" w:eastAsia="zh-CN"/>
        </w:rPr>
        <w:t xml:space="preserve"> continuity was supported in SDT in Rel-17 to reduce packet size and improve resource efficiency, we </w:t>
      </w:r>
      <w:r w:rsidR="00A87463">
        <w:rPr>
          <w:sz w:val="22"/>
          <w:lang w:val="en-US" w:eastAsia="zh-CN"/>
        </w:rPr>
        <w:t xml:space="preserve">propose </w:t>
      </w:r>
      <w:r>
        <w:rPr>
          <w:sz w:val="22"/>
          <w:lang w:val="en-US" w:eastAsia="zh-CN"/>
        </w:rPr>
        <w:t xml:space="preserve">to support the UDC continuity </w:t>
      </w:r>
      <w:r w:rsidR="00750964">
        <w:rPr>
          <w:sz w:val="22"/>
          <w:lang w:val="en-US" w:eastAsia="zh-CN"/>
        </w:rPr>
        <w:t xml:space="preserve">in </w:t>
      </w:r>
      <w:r>
        <w:rPr>
          <w:sz w:val="22"/>
          <w:lang w:val="en-US" w:eastAsia="zh-CN"/>
        </w:rPr>
        <w:t xml:space="preserve">SDT in Rel-17. </w:t>
      </w:r>
    </w:p>
    <w:p w14:paraId="1ED22C07" w14:textId="25461238" w:rsidR="002D43C0" w:rsidRDefault="002D43C0" w:rsidP="002D43C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sz w:val="22"/>
          <w:lang w:val="en-US" w:eastAsia="zh-CN"/>
        </w:rPr>
      </w:pPr>
      <w:r w:rsidRPr="006549F3">
        <w:rPr>
          <w:b/>
          <w:sz w:val="22"/>
          <w:lang w:val="en-US" w:eastAsia="zh-CN"/>
        </w:rPr>
        <w:t xml:space="preserve">Proposal 1: </w:t>
      </w:r>
      <w:r>
        <w:rPr>
          <w:b/>
          <w:sz w:val="22"/>
          <w:lang w:val="en-US" w:eastAsia="zh-CN"/>
        </w:rPr>
        <w:t xml:space="preserve">UDC continuity should be supported </w:t>
      </w:r>
      <w:r w:rsidR="00750964">
        <w:rPr>
          <w:b/>
          <w:sz w:val="22"/>
          <w:lang w:val="en-US" w:eastAsia="zh-CN"/>
        </w:rPr>
        <w:t xml:space="preserve">in </w:t>
      </w:r>
      <w:r>
        <w:rPr>
          <w:b/>
          <w:sz w:val="22"/>
          <w:lang w:val="en-US" w:eastAsia="zh-CN"/>
        </w:rPr>
        <w:t>SDT</w:t>
      </w:r>
      <w:r w:rsidR="000C670B" w:rsidRPr="000C670B">
        <w:rPr>
          <w:b/>
          <w:sz w:val="22"/>
          <w:lang w:val="en-US" w:eastAsia="zh-CN"/>
        </w:rPr>
        <w:t xml:space="preserve"> </w:t>
      </w:r>
      <w:r w:rsidR="00A5360B">
        <w:rPr>
          <w:b/>
          <w:sz w:val="22"/>
          <w:lang w:val="en-US" w:eastAsia="zh-CN"/>
        </w:rPr>
        <w:t>i</w:t>
      </w:r>
      <w:r w:rsidR="000C670B">
        <w:rPr>
          <w:b/>
          <w:sz w:val="22"/>
          <w:lang w:val="en-US" w:eastAsia="zh-CN"/>
        </w:rPr>
        <w:t>n Rel-17</w:t>
      </w:r>
      <w:r w:rsidRPr="006549F3">
        <w:rPr>
          <w:b/>
          <w:sz w:val="22"/>
          <w:lang w:val="en-US" w:eastAsia="zh-CN"/>
        </w:rPr>
        <w:t>.</w:t>
      </w:r>
    </w:p>
    <w:p w14:paraId="7672B9D8" w14:textId="5C0A2A4E" w:rsidR="002D43C0" w:rsidRDefault="00750964" w:rsidP="002D43C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To support the UDC continuity </w:t>
      </w:r>
      <w:r w:rsidR="00A87463">
        <w:rPr>
          <w:sz w:val="22"/>
          <w:lang w:val="en-US" w:eastAsia="zh-CN"/>
        </w:rPr>
        <w:t xml:space="preserve">for </w:t>
      </w:r>
      <w:r>
        <w:rPr>
          <w:sz w:val="22"/>
          <w:lang w:val="en-US" w:eastAsia="zh-CN"/>
        </w:rPr>
        <w:t>SDT</w:t>
      </w:r>
      <w:r w:rsidR="00A87463">
        <w:rPr>
          <w:sz w:val="22"/>
          <w:lang w:val="en-US" w:eastAsia="zh-CN"/>
        </w:rPr>
        <w:t xml:space="preserve"> in Rel-17</w:t>
      </w:r>
      <w:r>
        <w:rPr>
          <w:sz w:val="22"/>
          <w:lang w:val="en-US" w:eastAsia="zh-CN"/>
        </w:rPr>
        <w:t>,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the corresponding CRs related to the TS38.300 and TS 38.331 can be seen </w:t>
      </w:r>
      <w:r w:rsidRPr="00750964">
        <w:rPr>
          <w:sz w:val="22"/>
          <w:lang w:val="en-US" w:eastAsia="zh-CN"/>
        </w:rPr>
        <w:t>in [</w:t>
      </w:r>
      <w:r>
        <w:rPr>
          <w:sz w:val="22"/>
          <w:lang w:val="en-US" w:eastAsia="zh-CN"/>
        </w:rPr>
        <w:t>4</w:t>
      </w:r>
      <w:r w:rsidRPr="00750964">
        <w:rPr>
          <w:sz w:val="22"/>
          <w:lang w:val="en-US" w:eastAsia="zh-CN"/>
        </w:rPr>
        <w:t>] and [</w:t>
      </w:r>
      <w:r>
        <w:rPr>
          <w:sz w:val="22"/>
          <w:lang w:val="en-US" w:eastAsia="zh-CN"/>
        </w:rPr>
        <w:t>5</w:t>
      </w:r>
      <w:r w:rsidRPr="00750964">
        <w:rPr>
          <w:sz w:val="22"/>
          <w:lang w:val="en-US" w:eastAsia="zh-CN"/>
        </w:rPr>
        <w:t>].</w:t>
      </w:r>
    </w:p>
    <w:p w14:paraId="7286B4EC" w14:textId="1CA8E453" w:rsidR="00750964" w:rsidRPr="00750964" w:rsidRDefault="00750964" w:rsidP="002D43C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lang w:val="en-US" w:eastAsia="zh-CN"/>
        </w:rPr>
      </w:pPr>
      <w:r>
        <w:rPr>
          <w:b/>
          <w:sz w:val="22"/>
          <w:lang w:val="en-US" w:eastAsia="zh-CN"/>
        </w:rPr>
        <w:t>Proposal 2: To approve the corresponding CRs related to TS 38.300 and TS 38.331 to support the UDC continuity in SDT in Rel-17.</w:t>
      </w:r>
    </w:p>
    <w:p w14:paraId="4BC8AFF1" w14:textId="089F257B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</w:t>
      </w:r>
    </w:p>
    <w:p w14:paraId="6D129C4C" w14:textId="21466BB2"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582529">
        <w:rPr>
          <w:sz w:val="22"/>
          <w:szCs w:val="22"/>
          <w:lang w:eastAsia="zh-CN"/>
        </w:rPr>
        <w:t xml:space="preserve">analyses </w:t>
      </w:r>
      <w:r w:rsidR="00166139">
        <w:rPr>
          <w:sz w:val="22"/>
          <w:szCs w:val="22"/>
          <w:lang w:eastAsia="zh-CN"/>
        </w:rPr>
        <w:t xml:space="preserve">the </w:t>
      </w:r>
      <w:r w:rsidR="000A6270">
        <w:rPr>
          <w:sz w:val="22"/>
          <w:lang w:val="pl-PL" w:eastAsia="zh-CN"/>
        </w:rPr>
        <w:t>UDC continuity in SDT</w:t>
      </w:r>
      <w:r w:rsidR="000B1DB8">
        <w:rPr>
          <w:sz w:val="22"/>
          <w:lang w:val="pl-PL" w:eastAsia="zh-CN"/>
        </w:rPr>
        <w:t xml:space="preserve">, and </w:t>
      </w:r>
      <w:r w:rsidR="000A6270" w:rsidRPr="000A6270">
        <w:rPr>
          <w:sz w:val="22"/>
          <w:lang w:val="pl-PL" w:eastAsia="zh-CN"/>
        </w:rPr>
        <w:t xml:space="preserve">adopt </w:t>
      </w:r>
      <w:r w:rsidR="000B1DB8">
        <w:rPr>
          <w:sz w:val="22"/>
          <w:lang w:val="pl-PL" w:eastAsia="zh-CN"/>
        </w:rPr>
        <w:t xml:space="preserve">the following </w:t>
      </w:r>
      <w:r w:rsidR="00804B90">
        <w:rPr>
          <w:sz w:val="22"/>
          <w:lang w:val="pl-PL" w:eastAsia="zh-CN"/>
        </w:rPr>
        <w:t>proposal</w:t>
      </w:r>
      <w:r w:rsidR="00750964">
        <w:rPr>
          <w:sz w:val="22"/>
          <w:lang w:val="pl-PL" w:eastAsia="zh-CN"/>
        </w:rPr>
        <w:t>s</w:t>
      </w:r>
      <w:r w:rsidR="000B1DB8">
        <w:rPr>
          <w:sz w:val="22"/>
          <w:lang w:val="pl-PL" w:eastAsia="zh-CN"/>
        </w:rPr>
        <w:t>:</w:t>
      </w:r>
    </w:p>
    <w:p w14:paraId="16FD33D0" w14:textId="04FD33E2" w:rsidR="00750964" w:rsidRDefault="00750964" w:rsidP="0075096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sz w:val="22"/>
          <w:lang w:val="en-US" w:eastAsia="zh-CN"/>
        </w:rPr>
      </w:pPr>
      <w:r w:rsidRPr="006549F3">
        <w:rPr>
          <w:b/>
          <w:sz w:val="22"/>
          <w:lang w:val="en-US" w:eastAsia="zh-CN"/>
        </w:rPr>
        <w:t>Proposal 1:</w:t>
      </w:r>
      <w:r>
        <w:rPr>
          <w:b/>
          <w:sz w:val="22"/>
          <w:lang w:val="en-US" w:eastAsia="zh-CN"/>
        </w:rPr>
        <w:t xml:space="preserve"> UDC continuity should be supported in SDT</w:t>
      </w:r>
      <w:r w:rsidR="00A5360B">
        <w:rPr>
          <w:b/>
          <w:sz w:val="22"/>
          <w:lang w:val="en-US" w:eastAsia="zh-CN"/>
        </w:rPr>
        <w:t xml:space="preserve"> in Rel-17</w:t>
      </w:r>
      <w:r w:rsidRPr="006549F3">
        <w:rPr>
          <w:b/>
          <w:sz w:val="22"/>
          <w:lang w:val="en-US" w:eastAsia="zh-CN"/>
        </w:rPr>
        <w:t>.</w:t>
      </w:r>
      <w:r w:rsidRPr="00750964">
        <w:rPr>
          <w:b/>
          <w:sz w:val="22"/>
          <w:lang w:val="en-US" w:eastAsia="zh-CN"/>
        </w:rPr>
        <w:t xml:space="preserve"> </w:t>
      </w:r>
    </w:p>
    <w:p w14:paraId="6F8FE2A5" w14:textId="164BFC94" w:rsidR="00750964" w:rsidRPr="00750964" w:rsidRDefault="00750964" w:rsidP="0075096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lang w:val="en-US" w:eastAsia="zh-CN"/>
        </w:rPr>
      </w:pPr>
      <w:r>
        <w:rPr>
          <w:b/>
          <w:sz w:val="22"/>
          <w:lang w:val="en-US" w:eastAsia="zh-CN"/>
        </w:rPr>
        <w:t>Proposal 2: To approve the corresponding CRs related to TS 38.300 and TS 38.331 to support the UDC continuity in SDT in Rel-17.</w:t>
      </w:r>
    </w:p>
    <w:p w14:paraId="2982E05A" w14:textId="79ADF2BE" w:rsidR="00145FA6" w:rsidRPr="00750964" w:rsidRDefault="00145FA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0CBC77E9" w14:textId="636381E0" w:rsidR="00CE3008" w:rsidRDefault="00CE3008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CE3008">
        <w:rPr>
          <w:sz w:val="22"/>
          <w:szCs w:val="22"/>
          <w:lang w:eastAsia="zh-CN"/>
        </w:rPr>
        <w:t>R2-2202102</w:t>
      </w:r>
      <w:r>
        <w:rPr>
          <w:sz w:val="22"/>
          <w:szCs w:val="22"/>
          <w:lang w:eastAsia="zh-CN"/>
        </w:rPr>
        <w:t xml:space="preserve">, </w:t>
      </w:r>
      <w:r w:rsidRPr="00CE3008">
        <w:rPr>
          <w:sz w:val="22"/>
          <w:szCs w:val="22"/>
          <w:lang w:eastAsia="zh-CN"/>
        </w:rPr>
        <w:t>Report of 3GPP TSG RAN WG2 meeting #116bis-e</w:t>
      </w:r>
    </w:p>
    <w:p w14:paraId="00465612" w14:textId="6427607F" w:rsidR="003B0BFF" w:rsidRDefault="003B0BFF" w:rsidP="003B0BF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56025">
        <w:rPr>
          <w:sz w:val="22"/>
          <w:szCs w:val="22"/>
          <w:lang w:eastAsia="zh-CN"/>
        </w:rPr>
        <w:t>3GPP, TS 38.3</w:t>
      </w:r>
      <w:r>
        <w:rPr>
          <w:sz w:val="22"/>
          <w:szCs w:val="22"/>
          <w:lang w:eastAsia="zh-CN"/>
        </w:rPr>
        <w:t>00</w:t>
      </w:r>
      <w:r w:rsidRPr="00D56025">
        <w:rPr>
          <w:sz w:val="22"/>
          <w:szCs w:val="22"/>
          <w:lang w:eastAsia="zh-CN"/>
        </w:rPr>
        <w:t xml:space="preserve"> V1</w:t>
      </w:r>
      <w:r>
        <w:rPr>
          <w:sz w:val="22"/>
          <w:szCs w:val="22"/>
          <w:lang w:eastAsia="zh-CN"/>
        </w:rPr>
        <w:t>7</w:t>
      </w:r>
      <w:r w:rsidRPr="00D56025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>1</w:t>
      </w:r>
      <w:r w:rsidRPr="00D56025">
        <w:rPr>
          <w:sz w:val="22"/>
          <w:szCs w:val="22"/>
          <w:lang w:eastAsia="zh-CN"/>
        </w:rPr>
        <w:t xml:space="preserve">.0, NR, </w:t>
      </w:r>
      <w:r w:rsidRPr="006549F3">
        <w:rPr>
          <w:sz w:val="22"/>
          <w:szCs w:val="22"/>
          <w:lang w:eastAsia="zh-CN"/>
        </w:rPr>
        <w:t>NR and NG-RAN Overall Description</w:t>
      </w:r>
    </w:p>
    <w:p w14:paraId="55ADCB1E" w14:textId="0A635A7C" w:rsidR="00907BDC" w:rsidRDefault="00907BDC" w:rsidP="003B0BF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907BDC">
        <w:rPr>
          <w:sz w:val="22"/>
          <w:szCs w:val="22"/>
          <w:lang w:eastAsia="zh-CN"/>
        </w:rPr>
        <w:t>3GPP TS 38.323 V17.1.0</w:t>
      </w:r>
      <w:r>
        <w:rPr>
          <w:sz w:val="22"/>
          <w:szCs w:val="22"/>
          <w:lang w:eastAsia="zh-CN"/>
        </w:rPr>
        <w:t xml:space="preserve">, NR, </w:t>
      </w:r>
      <w:r w:rsidRPr="00907BDC">
        <w:rPr>
          <w:sz w:val="22"/>
          <w:szCs w:val="22"/>
          <w:lang w:eastAsia="zh-CN"/>
        </w:rPr>
        <w:t>Packet Data Convergence Protocol (PDCP) specification</w:t>
      </w:r>
    </w:p>
    <w:bookmarkEnd w:id="0"/>
    <w:p w14:paraId="05530F15" w14:textId="77777777" w:rsidR="00821066" w:rsidRPr="00F257C0" w:rsidRDefault="00821066" w:rsidP="00E84E41">
      <w:pPr>
        <w:overflowPunct w:val="0"/>
        <w:autoSpaceDE w:val="0"/>
        <w:autoSpaceDN w:val="0"/>
        <w:adjustRightInd w:val="0"/>
        <w:spacing w:line="240" w:lineRule="auto"/>
        <w:ind w:left="357"/>
        <w:textAlignment w:val="baseline"/>
        <w:rPr>
          <w:sz w:val="22"/>
          <w:szCs w:val="22"/>
          <w:lang w:eastAsia="zh-CN"/>
        </w:rPr>
      </w:pPr>
    </w:p>
    <w:sectPr w:rsidR="00821066" w:rsidRPr="00F257C0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C28F7" w14:textId="77777777" w:rsidR="00296DE2" w:rsidRDefault="00296DE2" w:rsidP="00912621">
      <w:pPr>
        <w:spacing w:after="0" w:line="240" w:lineRule="auto"/>
      </w:pPr>
      <w:r>
        <w:separator/>
      </w:r>
    </w:p>
  </w:endnote>
  <w:endnote w:type="continuationSeparator" w:id="0">
    <w:p w14:paraId="2ACFC311" w14:textId="77777777" w:rsidR="00296DE2" w:rsidRDefault="00296DE2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E6543" w14:textId="77777777" w:rsidR="00296DE2" w:rsidRDefault="00296DE2" w:rsidP="00912621">
      <w:pPr>
        <w:spacing w:after="0" w:line="240" w:lineRule="auto"/>
      </w:pPr>
      <w:r>
        <w:separator/>
      </w:r>
    </w:p>
  </w:footnote>
  <w:footnote w:type="continuationSeparator" w:id="0">
    <w:p w14:paraId="793273D5" w14:textId="77777777" w:rsidR="00296DE2" w:rsidRDefault="00296DE2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6"/>
  </w:num>
  <w:num w:numId="7">
    <w:abstractNumId w:val="1"/>
  </w:num>
  <w:num w:numId="8">
    <w:abstractNumId w:val="11"/>
  </w:num>
  <w:num w:numId="9">
    <w:abstractNumId w:val="2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8"/>
  </w:num>
  <w:num w:numId="17">
    <w:abstractNumId w:val="0"/>
  </w:num>
  <w:num w:numId="18">
    <w:abstractNumId w:val="4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655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60E"/>
    <w:rsid w:val="00032963"/>
    <w:rsid w:val="00036389"/>
    <w:rsid w:val="000369EB"/>
    <w:rsid w:val="000400C4"/>
    <w:rsid w:val="0004190C"/>
    <w:rsid w:val="00042F9E"/>
    <w:rsid w:val="000451B8"/>
    <w:rsid w:val="000453D9"/>
    <w:rsid w:val="00050CE1"/>
    <w:rsid w:val="0005124C"/>
    <w:rsid w:val="0005209D"/>
    <w:rsid w:val="00052311"/>
    <w:rsid w:val="0005259D"/>
    <w:rsid w:val="00054914"/>
    <w:rsid w:val="000555C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67B8"/>
    <w:rsid w:val="00076F73"/>
    <w:rsid w:val="00077AD7"/>
    <w:rsid w:val="00083327"/>
    <w:rsid w:val="0008382B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270"/>
    <w:rsid w:val="000A636A"/>
    <w:rsid w:val="000A6F9E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A84"/>
    <w:rsid w:val="000C2DB8"/>
    <w:rsid w:val="000C2FC2"/>
    <w:rsid w:val="000C44C8"/>
    <w:rsid w:val="000C511B"/>
    <w:rsid w:val="000C5793"/>
    <w:rsid w:val="000C5937"/>
    <w:rsid w:val="000C670B"/>
    <w:rsid w:val="000D05A0"/>
    <w:rsid w:val="000D106F"/>
    <w:rsid w:val="000D2691"/>
    <w:rsid w:val="000D404A"/>
    <w:rsid w:val="000D56F8"/>
    <w:rsid w:val="000D5A80"/>
    <w:rsid w:val="000D5B76"/>
    <w:rsid w:val="000D5D5E"/>
    <w:rsid w:val="000D741E"/>
    <w:rsid w:val="000D7737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0F7724"/>
    <w:rsid w:val="001021C7"/>
    <w:rsid w:val="0010493A"/>
    <w:rsid w:val="00105FBA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D82"/>
    <w:rsid w:val="0013432A"/>
    <w:rsid w:val="001362A5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731"/>
    <w:rsid w:val="001479BA"/>
    <w:rsid w:val="00150A48"/>
    <w:rsid w:val="00151D79"/>
    <w:rsid w:val="00151F18"/>
    <w:rsid w:val="0015316D"/>
    <w:rsid w:val="0015451F"/>
    <w:rsid w:val="00154F84"/>
    <w:rsid w:val="001554EF"/>
    <w:rsid w:val="00155F32"/>
    <w:rsid w:val="001600AA"/>
    <w:rsid w:val="00161043"/>
    <w:rsid w:val="00162E5D"/>
    <w:rsid w:val="001635AB"/>
    <w:rsid w:val="00164047"/>
    <w:rsid w:val="00164861"/>
    <w:rsid w:val="00166139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A7EC6"/>
    <w:rsid w:val="001B0ED8"/>
    <w:rsid w:val="001B18B3"/>
    <w:rsid w:val="001B1C20"/>
    <w:rsid w:val="001B2B14"/>
    <w:rsid w:val="001B2FF4"/>
    <w:rsid w:val="001B3AF9"/>
    <w:rsid w:val="001B3B1B"/>
    <w:rsid w:val="001B3EE6"/>
    <w:rsid w:val="001B54EF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5388"/>
    <w:rsid w:val="001D6271"/>
    <w:rsid w:val="001E0405"/>
    <w:rsid w:val="001E2053"/>
    <w:rsid w:val="001E301C"/>
    <w:rsid w:val="001E4857"/>
    <w:rsid w:val="001E6636"/>
    <w:rsid w:val="001E681D"/>
    <w:rsid w:val="001E691A"/>
    <w:rsid w:val="001E7D73"/>
    <w:rsid w:val="001F3D1B"/>
    <w:rsid w:val="001F3D5A"/>
    <w:rsid w:val="001F55F1"/>
    <w:rsid w:val="001F78C9"/>
    <w:rsid w:val="002004D0"/>
    <w:rsid w:val="002007AB"/>
    <w:rsid w:val="00202DA2"/>
    <w:rsid w:val="00205816"/>
    <w:rsid w:val="00214860"/>
    <w:rsid w:val="002165C4"/>
    <w:rsid w:val="00217BBD"/>
    <w:rsid w:val="00217D3F"/>
    <w:rsid w:val="00222875"/>
    <w:rsid w:val="002230FE"/>
    <w:rsid w:val="00224209"/>
    <w:rsid w:val="0022713E"/>
    <w:rsid w:val="002274D7"/>
    <w:rsid w:val="002277BF"/>
    <w:rsid w:val="00230F8B"/>
    <w:rsid w:val="0023110F"/>
    <w:rsid w:val="002313D3"/>
    <w:rsid w:val="00234D50"/>
    <w:rsid w:val="00235189"/>
    <w:rsid w:val="00235E70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7432"/>
    <w:rsid w:val="00271723"/>
    <w:rsid w:val="00271FE1"/>
    <w:rsid w:val="00272663"/>
    <w:rsid w:val="00272B2D"/>
    <w:rsid w:val="0027305F"/>
    <w:rsid w:val="002730F3"/>
    <w:rsid w:val="00274D41"/>
    <w:rsid w:val="00275184"/>
    <w:rsid w:val="002759CB"/>
    <w:rsid w:val="00275D2E"/>
    <w:rsid w:val="00276DBE"/>
    <w:rsid w:val="00276FF6"/>
    <w:rsid w:val="00280D1E"/>
    <w:rsid w:val="00284DCA"/>
    <w:rsid w:val="0028537A"/>
    <w:rsid w:val="00287C99"/>
    <w:rsid w:val="002904C4"/>
    <w:rsid w:val="002920E0"/>
    <w:rsid w:val="002952AA"/>
    <w:rsid w:val="00295EBD"/>
    <w:rsid w:val="00296DE2"/>
    <w:rsid w:val="0029751A"/>
    <w:rsid w:val="00297526"/>
    <w:rsid w:val="002A0AA1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1C52"/>
    <w:rsid w:val="002C2070"/>
    <w:rsid w:val="002C2844"/>
    <w:rsid w:val="002C4D83"/>
    <w:rsid w:val="002C5B9C"/>
    <w:rsid w:val="002C5FB0"/>
    <w:rsid w:val="002C6CFB"/>
    <w:rsid w:val="002C7241"/>
    <w:rsid w:val="002C7F40"/>
    <w:rsid w:val="002D11F2"/>
    <w:rsid w:val="002D17CE"/>
    <w:rsid w:val="002D43C0"/>
    <w:rsid w:val="002D4A88"/>
    <w:rsid w:val="002D5D6A"/>
    <w:rsid w:val="002D7ACB"/>
    <w:rsid w:val="002E227E"/>
    <w:rsid w:val="002E250C"/>
    <w:rsid w:val="002E3D9D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32AD"/>
    <w:rsid w:val="003048C4"/>
    <w:rsid w:val="003069AB"/>
    <w:rsid w:val="003069EF"/>
    <w:rsid w:val="00306BAB"/>
    <w:rsid w:val="00307415"/>
    <w:rsid w:val="0030784F"/>
    <w:rsid w:val="00307C3C"/>
    <w:rsid w:val="00310D26"/>
    <w:rsid w:val="00311678"/>
    <w:rsid w:val="0031497F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42D8"/>
    <w:rsid w:val="00342D80"/>
    <w:rsid w:val="003438FA"/>
    <w:rsid w:val="00345A40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3778"/>
    <w:rsid w:val="003641A7"/>
    <w:rsid w:val="00364532"/>
    <w:rsid w:val="00364686"/>
    <w:rsid w:val="00364D2F"/>
    <w:rsid w:val="00364FD8"/>
    <w:rsid w:val="00366103"/>
    <w:rsid w:val="0036762D"/>
    <w:rsid w:val="003677A2"/>
    <w:rsid w:val="00367C20"/>
    <w:rsid w:val="00367C84"/>
    <w:rsid w:val="00370AD1"/>
    <w:rsid w:val="0037228C"/>
    <w:rsid w:val="0037274D"/>
    <w:rsid w:val="00373151"/>
    <w:rsid w:val="00373A19"/>
    <w:rsid w:val="00373B02"/>
    <w:rsid w:val="00377073"/>
    <w:rsid w:val="003770A8"/>
    <w:rsid w:val="003775EF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7E1"/>
    <w:rsid w:val="00387C42"/>
    <w:rsid w:val="00391DAA"/>
    <w:rsid w:val="00392721"/>
    <w:rsid w:val="003939AC"/>
    <w:rsid w:val="00394300"/>
    <w:rsid w:val="00394DC6"/>
    <w:rsid w:val="00396946"/>
    <w:rsid w:val="00397D24"/>
    <w:rsid w:val="003A1A7A"/>
    <w:rsid w:val="003A1BBC"/>
    <w:rsid w:val="003A292F"/>
    <w:rsid w:val="003A70F9"/>
    <w:rsid w:val="003A7443"/>
    <w:rsid w:val="003B0BFF"/>
    <w:rsid w:val="003B0E9B"/>
    <w:rsid w:val="003B1015"/>
    <w:rsid w:val="003B1401"/>
    <w:rsid w:val="003B1413"/>
    <w:rsid w:val="003B1754"/>
    <w:rsid w:val="003B1CDE"/>
    <w:rsid w:val="003B2076"/>
    <w:rsid w:val="003B29DB"/>
    <w:rsid w:val="003B472F"/>
    <w:rsid w:val="003B4F2F"/>
    <w:rsid w:val="003B69C4"/>
    <w:rsid w:val="003B7E4C"/>
    <w:rsid w:val="003C0F00"/>
    <w:rsid w:val="003C293F"/>
    <w:rsid w:val="003C3A89"/>
    <w:rsid w:val="003C59C3"/>
    <w:rsid w:val="003C690E"/>
    <w:rsid w:val="003C7B6A"/>
    <w:rsid w:val="003D026B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468A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3F7C8B"/>
    <w:rsid w:val="00404F64"/>
    <w:rsid w:val="004054BE"/>
    <w:rsid w:val="00407202"/>
    <w:rsid w:val="004129F4"/>
    <w:rsid w:val="00412DE7"/>
    <w:rsid w:val="0041633E"/>
    <w:rsid w:val="0042126F"/>
    <w:rsid w:val="00424238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4DA5"/>
    <w:rsid w:val="00445BCD"/>
    <w:rsid w:val="0044681E"/>
    <w:rsid w:val="00446D38"/>
    <w:rsid w:val="004476B3"/>
    <w:rsid w:val="00451118"/>
    <w:rsid w:val="00452B25"/>
    <w:rsid w:val="0045346E"/>
    <w:rsid w:val="0045404A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59A3"/>
    <w:rsid w:val="00487653"/>
    <w:rsid w:val="00490D85"/>
    <w:rsid w:val="00491B2B"/>
    <w:rsid w:val="0049348F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372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0D0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E29"/>
    <w:rsid w:val="004F5FEC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10C97"/>
    <w:rsid w:val="00512820"/>
    <w:rsid w:val="00512CC5"/>
    <w:rsid w:val="00515A28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75B46"/>
    <w:rsid w:val="00576BFD"/>
    <w:rsid w:val="00581261"/>
    <w:rsid w:val="00582529"/>
    <w:rsid w:val="00583C8C"/>
    <w:rsid w:val="00584766"/>
    <w:rsid w:val="00584ABC"/>
    <w:rsid w:val="00584CE2"/>
    <w:rsid w:val="00585D19"/>
    <w:rsid w:val="00586C74"/>
    <w:rsid w:val="00587A03"/>
    <w:rsid w:val="00587AC8"/>
    <w:rsid w:val="00587AED"/>
    <w:rsid w:val="0059012E"/>
    <w:rsid w:val="0059037F"/>
    <w:rsid w:val="00590A46"/>
    <w:rsid w:val="005941AF"/>
    <w:rsid w:val="0059678B"/>
    <w:rsid w:val="0059683E"/>
    <w:rsid w:val="00596E07"/>
    <w:rsid w:val="0059704C"/>
    <w:rsid w:val="005977F1"/>
    <w:rsid w:val="005A0323"/>
    <w:rsid w:val="005A3013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302C"/>
    <w:rsid w:val="005B3EC2"/>
    <w:rsid w:val="005B4255"/>
    <w:rsid w:val="005B6F5E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07F9"/>
    <w:rsid w:val="00600AA0"/>
    <w:rsid w:val="0060165B"/>
    <w:rsid w:val="00602B8B"/>
    <w:rsid w:val="00605700"/>
    <w:rsid w:val="006061FB"/>
    <w:rsid w:val="006076B8"/>
    <w:rsid w:val="0061049C"/>
    <w:rsid w:val="00610A56"/>
    <w:rsid w:val="006112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49F3"/>
    <w:rsid w:val="0065502E"/>
    <w:rsid w:val="0065671A"/>
    <w:rsid w:val="00656A4A"/>
    <w:rsid w:val="00661210"/>
    <w:rsid w:val="006640D4"/>
    <w:rsid w:val="006652FF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23E2"/>
    <w:rsid w:val="006B4972"/>
    <w:rsid w:val="006C0C2B"/>
    <w:rsid w:val="006C2E0B"/>
    <w:rsid w:val="006C3743"/>
    <w:rsid w:val="006C3F89"/>
    <w:rsid w:val="006C4A25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4276"/>
    <w:rsid w:val="006E61C4"/>
    <w:rsid w:val="006F073D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318AB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47FFB"/>
    <w:rsid w:val="00750964"/>
    <w:rsid w:val="00751A12"/>
    <w:rsid w:val="0075689F"/>
    <w:rsid w:val="007603EF"/>
    <w:rsid w:val="00761E37"/>
    <w:rsid w:val="00764B55"/>
    <w:rsid w:val="007652A2"/>
    <w:rsid w:val="00766B55"/>
    <w:rsid w:val="00766C70"/>
    <w:rsid w:val="00767D4D"/>
    <w:rsid w:val="00770708"/>
    <w:rsid w:val="00771416"/>
    <w:rsid w:val="00773120"/>
    <w:rsid w:val="007761B3"/>
    <w:rsid w:val="007825CE"/>
    <w:rsid w:val="00782B87"/>
    <w:rsid w:val="00783AF5"/>
    <w:rsid w:val="0078543D"/>
    <w:rsid w:val="00785C72"/>
    <w:rsid w:val="007901F7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53ED"/>
    <w:rsid w:val="007A5E5B"/>
    <w:rsid w:val="007A6666"/>
    <w:rsid w:val="007B17A7"/>
    <w:rsid w:val="007B1E10"/>
    <w:rsid w:val="007B204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255"/>
    <w:rsid w:val="007D0DB7"/>
    <w:rsid w:val="007D204A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E6471"/>
    <w:rsid w:val="007F100D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B90"/>
    <w:rsid w:val="0080513B"/>
    <w:rsid w:val="00805656"/>
    <w:rsid w:val="00807B2A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066"/>
    <w:rsid w:val="0082185A"/>
    <w:rsid w:val="00821B35"/>
    <w:rsid w:val="00824990"/>
    <w:rsid w:val="00825A09"/>
    <w:rsid w:val="00830736"/>
    <w:rsid w:val="008313BB"/>
    <w:rsid w:val="008327A3"/>
    <w:rsid w:val="00833EAD"/>
    <w:rsid w:val="00835D57"/>
    <w:rsid w:val="00837038"/>
    <w:rsid w:val="00837C3D"/>
    <w:rsid w:val="00837CBF"/>
    <w:rsid w:val="00837EE3"/>
    <w:rsid w:val="00840577"/>
    <w:rsid w:val="00841955"/>
    <w:rsid w:val="008421A7"/>
    <w:rsid w:val="00844302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0DA5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32A2"/>
    <w:rsid w:val="0089409D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EBB"/>
    <w:rsid w:val="008C011C"/>
    <w:rsid w:val="008C4020"/>
    <w:rsid w:val="008C40C9"/>
    <w:rsid w:val="008C4F17"/>
    <w:rsid w:val="008C5EAC"/>
    <w:rsid w:val="008C6026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B25"/>
    <w:rsid w:val="00907BDC"/>
    <w:rsid w:val="00907CD7"/>
    <w:rsid w:val="00907EE6"/>
    <w:rsid w:val="009101A5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351"/>
    <w:rsid w:val="00920E30"/>
    <w:rsid w:val="00921F69"/>
    <w:rsid w:val="00922088"/>
    <w:rsid w:val="009232B9"/>
    <w:rsid w:val="00923518"/>
    <w:rsid w:val="00923B90"/>
    <w:rsid w:val="009243E5"/>
    <w:rsid w:val="00925662"/>
    <w:rsid w:val="00926736"/>
    <w:rsid w:val="009312BD"/>
    <w:rsid w:val="00931394"/>
    <w:rsid w:val="00933787"/>
    <w:rsid w:val="00934151"/>
    <w:rsid w:val="009349EA"/>
    <w:rsid w:val="0093710E"/>
    <w:rsid w:val="009400C4"/>
    <w:rsid w:val="009410D9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451B"/>
    <w:rsid w:val="00975E5B"/>
    <w:rsid w:val="00980367"/>
    <w:rsid w:val="00982296"/>
    <w:rsid w:val="00983317"/>
    <w:rsid w:val="00983751"/>
    <w:rsid w:val="009849D8"/>
    <w:rsid w:val="009849F1"/>
    <w:rsid w:val="00986216"/>
    <w:rsid w:val="0098717A"/>
    <w:rsid w:val="009872FE"/>
    <w:rsid w:val="009916BD"/>
    <w:rsid w:val="00995370"/>
    <w:rsid w:val="00996D2C"/>
    <w:rsid w:val="009976FE"/>
    <w:rsid w:val="00997720"/>
    <w:rsid w:val="009A362F"/>
    <w:rsid w:val="009A49A5"/>
    <w:rsid w:val="009A5383"/>
    <w:rsid w:val="009A6C6C"/>
    <w:rsid w:val="009A7AA6"/>
    <w:rsid w:val="009B12DF"/>
    <w:rsid w:val="009B1CFF"/>
    <w:rsid w:val="009B241F"/>
    <w:rsid w:val="009B3725"/>
    <w:rsid w:val="009B416A"/>
    <w:rsid w:val="009B5308"/>
    <w:rsid w:val="009B5793"/>
    <w:rsid w:val="009B5BFB"/>
    <w:rsid w:val="009B6B6B"/>
    <w:rsid w:val="009B7E6F"/>
    <w:rsid w:val="009C148B"/>
    <w:rsid w:val="009C15EB"/>
    <w:rsid w:val="009C199B"/>
    <w:rsid w:val="009C280F"/>
    <w:rsid w:val="009C2EDD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C9F"/>
    <w:rsid w:val="009E46B7"/>
    <w:rsid w:val="009E4CED"/>
    <w:rsid w:val="009E71BF"/>
    <w:rsid w:val="009F40B1"/>
    <w:rsid w:val="009F4809"/>
    <w:rsid w:val="009F4DEE"/>
    <w:rsid w:val="009F4F38"/>
    <w:rsid w:val="009F57DB"/>
    <w:rsid w:val="009F5D06"/>
    <w:rsid w:val="009F6D36"/>
    <w:rsid w:val="00A00038"/>
    <w:rsid w:val="00A0066E"/>
    <w:rsid w:val="00A00B54"/>
    <w:rsid w:val="00A02425"/>
    <w:rsid w:val="00A03203"/>
    <w:rsid w:val="00A05FFC"/>
    <w:rsid w:val="00A07CE5"/>
    <w:rsid w:val="00A07F39"/>
    <w:rsid w:val="00A10209"/>
    <w:rsid w:val="00A10714"/>
    <w:rsid w:val="00A11240"/>
    <w:rsid w:val="00A115AB"/>
    <w:rsid w:val="00A11ED7"/>
    <w:rsid w:val="00A1329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4C3C"/>
    <w:rsid w:val="00A26507"/>
    <w:rsid w:val="00A26C36"/>
    <w:rsid w:val="00A3052C"/>
    <w:rsid w:val="00A33575"/>
    <w:rsid w:val="00A34BB2"/>
    <w:rsid w:val="00A34C43"/>
    <w:rsid w:val="00A36A35"/>
    <w:rsid w:val="00A40DD6"/>
    <w:rsid w:val="00A412B2"/>
    <w:rsid w:val="00A42455"/>
    <w:rsid w:val="00A43B6E"/>
    <w:rsid w:val="00A46158"/>
    <w:rsid w:val="00A468E8"/>
    <w:rsid w:val="00A47118"/>
    <w:rsid w:val="00A5110A"/>
    <w:rsid w:val="00A5155B"/>
    <w:rsid w:val="00A5360B"/>
    <w:rsid w:val="00A5466F"/>
    <w:rsid w:val="00A55A41"/>
    <w:rsid w:val="00A55E1A"/>
    <w:rsid w:val="00A56D06"/>
    <w:rsid w:val="00A575E4"/>
    <w:rsid w:val="00A57BD4"/>
    <w:rsid w:val="00A6011D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E9"/>
    <w:rsid w:val="00A81952"/>
    <w:rsid w:val="00A8275C"/>
    <w:rsid w:val="00A8280C"/>
    <w:rsid w:val="00A82867"/>
    <w:rsid w:val="00A8439D"/>
    <w:rsid w:val="00A8578C"/>
    <w:rsid w:val="00A860BC"/>
    <w:rsid w:val="00A86C40"/>
    <w:rsid w:val="00A87463"/>
    <w:rsid w:val="00A877B0"/>
    <w:rsid w:val="00A90D52"/>
    <w:rsid w:val="00A9321D"/>
    <w:rsid w:val="00A948E5"/>
    <w:rsid w:val="00A95013"/>
    <w:rsid w:val="00A95A9B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3D28"/>
    <w:rsid w:val="00AD5AB8"/>
    <w:rsid w:val="00AD6388"/>
    <w:rsid w:val="00AE2723"/>
    <w:rsid w:val="00AE3097"/>
    <w:rsid w:val="00AE4DC5"/>
    <w:rsid w:val="00AE79E6"/>
    <w:rsid w:val="00AF61D7"/>
    <w:rsid w:val="00AF6784"/>
    <w:rsid w:val="00AF6BBD"/>
    <w:rsid w:val="00AF7A3D"/>
    <w:rsid w:val="00B0055A"/>
    <w:rsid w:val="00B01BF2"/>
    <w:rsid w:val="00B01EA9"/>
    <w:rsid w:val="00B07483"/>
    <w:rsid w:val="00B07DF9"/>
    <w:rsid w:val="00B10437"/>
    <w:rsid w:val="00B105DC"/>
    <w:rsid w:val="00B1270D"/>
    <w:rsid w:val="00B2033D"/>
    <w:rsid w:val="00B22B2A"/>
    <w:rsid w:val="00B234FB"/>
    <w:rsid w:val="00B23B95"/>
    <w:rsid w:val="00B24209"/>
    <w:rsid w:val="00B251AF"/>
    <w:rsid w:val="00B265CF"/>
    <w:rsid w:val="00B26F64"/>
    <w:rsid w:val="00B30BAA"/>
    <w:rsid w:val="00B327DF"/>
    <w:rsid w:val="00B32EE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B091C"/>
    <w:rsid w:val="00BB3003"/>
    <w:rsid w:val="00BB6038"/>
    <w:rsid w:val="00BB6DC8"/>
    <w:rsid w:val="00BB71A3"/>
    <w:rsid w:val="00BB7442"/>
    <w:rsid w:val="00BC05A3"/>
    <w:rsid w:val="00BC0EE6"/>
    <w:rsid w:val="00BC49C0"/>
    <w:rsid w:val="00BC58B4"/>
    <w:rsid w:val="00BC6BC7"/>
    <w:rsid w:val="00BC6F2A"/>
    <w:rsid w:val="00BC6FDE"/>
    <w:rsid w:val="00BC72DC"/>
    <w:rsid w:val="00BC7C1B"/>
    <w:rsid w:val="00BD26BE"/>
    <w:rsid w:val="00BD4417"/>
    <w:rsid w:val="00BD484E"/>
    <w:rsid w:val="00BD48C8"/>
    <w:rsid w:val="00BD57FD"/>
    <w:rsid w:val="00BD6D5A"/>
    <w:rsid w:val="00BD7DC7"/>
    <w:rsid w:val="00BE0016"/>
    <w:rsid w:val="00BE0424"/>
    <w:rsid w:val="00BE06AD"/>
    <w:rsid w:val="00BE0BFE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1A"/>
    <w:rsid w:val="00BF1FE7"/>
    <w:rsid w:val="00BF3335"/>
    <w:rsid w:val="00BF39F6"/>
    <w:rsid w:val="00BF617D"/>
    <w:rsid w:val="00C0085E"/>
    <w:rsid w:val="00C012F8"/>
    <w:rsid w:val="00C0198C"/>
    <w:rsid w:val="00C01A1B"/>
    <w:rsid w:val="00C03A8B"/>
    <w:rsid w:val="00C03E26"/>
    <w:rsid w:val="00C04569"/>
    <w:rsid w:val="00C04D8D"/>
    <w:rsid w:val="00C05694"/>
    <w:rsid w:val="00C062ED"/>
    <w:rsid w:val="00C064BF"/>
    <w:rsid w:val="00C07AD9"/>
    <w:rsid w:val="00C103A4"/>
    <w:rsid w:val="00C11829"/>
    <w:rsid w:val="00C11D7A"/>
    <w:rsid w:val="00C16EC5"/>
    <w:rsid w:val="00C17DE0"/>
    <w:rsid w:val="00C217C8"/>
    <w:rsid w:val="00C22CA5"/>
    <w:rsid w:val="00C22CCF"/>
    <w:rsid w:val="00C239B7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31A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57404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699"/>
    <w:rsid w:val="00C70720"/>
    <w:rsid w:val="00C715DD"/>
    <w:rsid w:val="00C718AB"/>
    <w:rsid w:val="00C71E92"/>
    <w:rsid w:val="00C72342"/>
    <w:rsid w:val="00C73337"/>
    <w:rsid w:val="00C803F1"/>
    <w:rsid w:val="00C81A27"/>
    <w:rsid w:val="00C84299"/>
    <w:rsid w:val="00C84FEF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5BC1"/>
    <w:rsid w:val="00CA714D"/>
    <w:rsid w:val="00CB0331"/>
    <w:rsid w:val="00CB245E"/>
    <w:rsid w:val="00CB5FBD"/>
    <w:rsid w:val="00CB600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0B88"/>
    <w:rsid w:val="00CE3008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10A4C"/>
    <w:rsid w:val="00D10F23"/>
    <w:rsid w:val="00D110E1"/>
    <w:rsid w:val="00D11C55"/>
    <w:rsid w:val="00D11E31"/>
    <w:rsid w:val="00D1533D"/>
    <w:rsid w:val="00D1612E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36B38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24C6"/>
    <w:rsid w:val="00D637E6"/>
    <w:rsid w:val="00D64060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5FA"/>
    <w:rsid w:val="00DB1899"/>
    <w:rsid w:val="00DB31E8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2FBD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4243"/>
    <w:rsid w:val="00E05234"/>
    <w:rsid w:val="00E058F9"/>
    <w:rsid w:val="00E06506"/>
    <w:rsid w:val="00E0715A"/>
    <w:rsid w:val="00E07DBD"/>
    <w:rsid w:val="00E125EB"/>
    <w:rsid w:val="00E12CFA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20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30E"/>
    <w:rsid w:val="00E6282E"/>
    <w:rsid w:val="00E62DEE"/>
    <w:rsid w:val="00E63149"/>
    <w:rsid w:val="00E6445F"/>
    <w:rsid w:val="00E651F7"/>
    <w:rsid w:val="00E660B1"/>
    <w:rsid w:val="00E66677"/>
    <w:rsid w:val="00E67FB5"/>
    <w:rsid w:val="00E70D40"/>
    <w:rsid w:val="00E71A00"/>
    <w:rsid w:val="00E71A28"/>
    <w:rsid w:val="00E71CFC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4E41"/>
    <w:rsid w:val="00E85402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977AF"/>
    <w:rsid w:val="00EA059C"/>
    <w:rsid w:val="00EA0E58"/>
    <w:rsid w:val="00EA18B1"/>
    <w:rsid w:val="00EA24C6"/>
    <w:rsid w:val="00EA7AAD"/>
    <w:rsid w:val="00EB0D4C"/>
    <w:rsid w:val="00EB3735"/>
    <w:rsid w:val="00EB386E"/>
    <w:rsid w:val="00EB4ACD"/>
    <w:rsid w:val="00EB605E"/>
    <w:rsid w:val="00EB7FC5"/>
    <w:rsid w:val="00EC267B"/>
    <w:rsid w:val="00EC2E55"/>
    <w:rsid w:val="00EC5E5F"/>
    <w:rsid w:val="00EC71BA"/>
    <w:rsid w:val="00ED17E1"/>
    <w:rsid w:val="00ED2C92"/>
    <w:rsid w:val="00ED2DF5"/>
    <w:rsid w:val="00ED32E8"/>
    <w:rsid w:val="00ED3FE3"/>
    <w:rsid w:val="00ED40B4"/>
    <w:rsid w:val="00ED70A9"/>
    <w:rsid w:val="00ED7D0D"/>
    <w:rsid w:val="00ED7FF0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E90"/>
    <w:rsid w:val="00EF2318"/>
    <w:rsid w:val="00EF2347"/>
    <w:rsid w:val="00EF2A0D"/>
    <w:rsid w:val="00EF3DFC"/>
    <w:rsid w:val="00EF4AC5"/>
    <w:rsid w:val="00EF6330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1207"/>
    <w:rsid w:val="00F219DC"/>
    <w:rsid w:val="00F22E75"/>
    <w:rsid w:val="00F232E4"/>
    <w:rsid w:val="00F239E0"/>
    <w:rsid w:val="00F257C0"/>
    <w:rsid w:val="00F25E40"/>
    <w:rsid w:val="00F26535"/>
    <w:rsid w:val="00F2774D"/>
    <w:rsid w:val="00F27D68"/>
    <w:rsid w:val="00F32800"/>
    <w:rsid w:val="00F35B0D"/>
    <w:rsid w:val="00F37351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8CD"/>
    <w:rsid w:val="00F46A5E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666F6"/>
    <w:rsid w:val="00F67ACE"/>
    <w:rsid w:val="00F701D3"/>
    <w:rsid w:val="00F7037C"/>
    <w:rsid w:val="00F71C0B"/>
    <w:rsid w:val="00F71C0F"/>
    <w:rsid w:val="00F71E04"/>
    <w:rsid w:val="00F720BC"/>
    <w:rsid w:val="00F722CF"/>
    <w:rsid w:val="00F725B7"/>
    <w:rsid w:val="00F73058"/>
    <w:rsid w:val="00F7589A"/>
    <w:rsid w:val="00F765F8"/>
    <w:rsid w:val="00F7661C"/>
    <w:rsid w:val="00F76F2A"/>
    <w:rsid w:val="00F77F6C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6E93"/>
    <w:rsid w:val="00F97BFB"/>
    <w:rsid w:val="00FA0D5A"/>
    <w:rsid w:val="00FA114B"/>
    <w:rsid w:val="00FA18F6"/>
    <w:rsid w:val="00FA28BC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C7219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1A5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F471B2F-9C4A-43D2-B717-935477E5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4</cp:revision>
  <cp:lastPrinted>2022-05-10T08:48:00Z</cp:lastPrinted>
  <dcterms:created xsi:type="dcterms:W3CDTF">2022-08-10T06:48:00Z</dcterms:created>
  <dcterms:modified xsi:type="dcterms:W3CDTF">2022-08-10T08:01:00Z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